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Najava edukacija o UN Ciljevima održivog razvoja u kolovozu kroz projekt AktivniST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color w:val="2021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highlight w:val="white"/>
          <w:rtl w:val="0"/>
        </w:rPr>
        <w:t xml:space="preserve">U sklopu projekta AktivniST u kolovozu nastavljamo sa </w:t>
      </w:r>
      <w:r w:rsidDel="00000000" w:rsidR="00000000" w:rsidRPr="00000000">
        <w:rPr>
          <w:rFonts w:ascii="Montserrat" w:cs="Montserrat" w:eastAsia="Montserrat" w:hAnsi="Montserrat"/>
          <w:b w:val="1"/>
          <w:color w:val="202124"/>
          <w:highlight w:val="white"/>
          <w:rtl w:val="0"/>
        </w:rPr>
        <w:t xml:space="preserve">ciklusom edukacija o UN Ciljevima održivog razvoja</w:t>
      </w:r>
      <w:r w:rsidDel="00000000" w:rsidR="00000000" w:rsidRPr="00000000">
        <w:rPr>
          <w:rFonts w:ascii="Montserrat" w:cs="Montserrat" w:eastAsia="Montserrat" w:hAnsi="Montserrat"/>
          <w:color w:val="202124"/>
          <w:highlight w:val="white"/>
          <w:rtl w:val="0"/>
        </w:rPr>
        <w:t xml:space="preserve"> kroz koje ćemo ugostiti razne stručnjake iz privatnog sektora, javnog sektora i neprofitnih organizacija koji će na primjeru svojih projekata i aktivnosti predstaviti kako oni doprinose, a kako svi mi to možemo doprinijeti, ostvarivanju UN Ciljeva održivog razvoja unutar područja u kojem djeluju i posluju. Cilj ciklusa edukacija je približiti mladima načine kako kroz poduzetništvo i društveni angažman možemo doprinijeti ostvarivanju UN ciljeva održivog razvoja do 2030. godine te ih potaknuti na aktivno građanstvo i doprinos rješavanju problema lokalne zajednice.</w:t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color w:val="2021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highlight w:val="white"/>
          <w:rtl w:val="0"/>
        </w:rPr>
        <w:t xml:space="preserve">U kolovozu nas očekuju dvije edukacije: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color w:val="2021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highlight w:val="white"/>
          <w:rtl w:val="0"/>
        </w:rPr>
        <w:t xml:space="preserve">1) unutar </w:t>
      </w:r>
      <w:r w:rsidDel="00000000" w:rsidR="00000000" w:rsidRPr="00000000">
        <w:rPr>
          <w:rFonts w:ascii="Montserrat" w:cs="Montserrat" w:eastAsia="Montserrat" w:hAnsi="Montserrat"/>
          <w:b w:val="1"/>
          <w:color w:val="202124"/>
          <w:highlight w:val="white"/>
          <w:rtl w:val="0"/>
        </w:rPr>
        <w:t xml:space="preserve">Cilja 8 - Dostojanstven rad i gospodarski rast</w:t>
      </w:r>
      <w:r w:rsidDel="00000000" w:rsidR="00000000" w:rsidRPr="00000000">
        <w:rPr>
          <w:rFonts w:ascii="Montserrat" w:cs="Montserrat" w:eastAsia="Montserrat" w:hAnsi="Montserrat"/>
          <w:color w:val="202124"/>
          <w:highlight w:val="white"/>
          <w:rtl w:val="0"/>
        </w:rPr>
        <w:t xml:space="preserve">, 10. kolovoza s početkom u 17:00 h edukaciju će održati Ivan Božić upravitelj zadruge Humana Nova, na temu "Zapošljavanje društveno marginaliziranih skupina kroz zbrinjavanje i obradu tekstilnog otpada".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color w:val="2021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highlight w:val="white"/>
          <w:rtl w:val="0"/>
        </w:rPr>
        <w:t xml:space="preserve">2) unutar </w:t>
      </w:r>
      <w:r w:rsidDel="00000000" w:rsidR="00000000" w:rsidRPr="00000000">
        <w:rPr>
          <w:rFonts w:ascii="Montserrat" w:cs="Montserrat" w:eastAsia="Montserrat" w:hAnsi="Montserrat"/>
          <w:b w:val="1"/>
          <w:color w:val="202124"/>
          <w:highlight w:val="white"/>
          <w:rtl w:val="0"/>
        </w:rPr>
        <w:t xml:space="preserve">Cilja 9 - Izgraditi izdržljivu infrastrukturu, promovirati uključivu i održivu industrijalizaciju i poticati inovativnost</w:t>
      </w:r>
      <w:r w:rsidDel="00000000" w:rsidR="00000000" w:rsidRPr="00000000">
        <w:rPr>
          <w:rFonts w:ascii="Montserrat" w:cs="Montserrat" w:eastAsia="Montserrat" w:hAnsi="Montserrat"/>
          <w:color w:val="202124"/>
          <w:highlight w:val="white"/>
          <w:rtl w:val="0"/>
        </w:rPr>
        <w:t xml:space="preserve">, u drugoj polovici kolovoza,  edukaciju će održati Ivan Mrvoš iz tvrtke Include na temu "Zelene i pametne tehnologije za održivu i inovativnu zajednicu".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Prijaviti se možete preko poveznice -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https://forms.gle/PqhhJs7KueXHgr2X6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  Radionice se održavaju online, preko Zoom platforme. Svi prijavljeni dobit će poveznice za edukacije dan prije održavanja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Svi polaznici koji prođu sve radionice iz ovog ciklusa dobiti će Europass potvrdu za sudjelovanje.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Projekt AktivniST sufinanciran je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sredstvima Središnjeg državnog ureda za demografiju i mlade Republike Hrvatske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color w:val="2021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731200" cy="952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5731200" cy="952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PqhhJs7KueXHgr2X6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